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7C824">
      <w:pPr>
        <w:pStyle w:val="2"/>
        <w:spacing w:before="0" w:after="0" w:line="240" w:lineRule="auto"/>
        <w:jc w:val="center"/>
        <w:rPr>
          <w:rFonts w:ascii="方正小标宋简体" w:hAnsi="方正小标宋简体" w:eastAsia="方正小标宋简体" w:cs="方正小标宋简体"/>
          <w:b w:val="0"/>
          <w:bCs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河南省自然资源评价评估行业协会</w:t>
      </w:r>
    </w:p>
    <w:p w14:paraId="21DD2278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联络员工作制度</w:t>
      </w:r>
    </w:p>
    <w:p w14:paraId="6D5889B7">
      <w:pPr>
        <w:jc w:val="center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（讨论稿）</w:t>
      </w:r>
    </w:p>
    <w:p w14:paraId="1A7D2122"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第一条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为规范和加强河南省自然资源评价评估行业协会(以下简称省协会)与各会员单位的联系沟通，充分发挥桥梁纽带作用，特制定本制度。</w:t>
      </w:r>
    </w:p>
    <w:p w14:paraId="4D6CE54D"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第二条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会员单位设一名联络员，填写《河南省自然资源评价评估行业协会联络员登记表》（附件1），加入省协会联络员工作微信群。如有变更，填写《河南省自然资源评价评估行业协会联络员变更表》（附件2）。</w:t>
      </w:r>
    </w:p>
    <w:p w14:paraId="65A58D8B"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第三条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联络员工作职责</w:t>
      </w:r>
    </w:p>
    <w:p w14:paraId="1B33EDC8"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1.负责本单位与省协会的双向工作联系;</w:t>
      </w:r>
    </w:p>
    <w:p w14:paraId="3235D4CB"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2.随时查看协会网站、微信工作群，负责向本单位传达省协会相关文件、会议和工作要求等；</w:t>
      </w:r>
    </w:p>
    <w:p w14:paraId="56313FFE"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3.负责组织和审查本单位向省协会提供的相关信息资料;</w:t>
      </w:r>
    </w:p>
    <w:p w14:paraId="3A70E1B8"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4.负责收集、汇总本单位对省协会工作的意见和合理化建议，并及时反馈给省协会;</w:t>
      </w:r>
    </w:p>
    <w:p w14:paraId="17901FA5"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5.负责协助省协会收缴本单位会费；</w:t>
      </w:r>
    </w:p>
    <w:p w14:paraId="0F1AC194"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6.遵守省协会微信群要求，禁止在群内发表不实言论。</w:t>
      </w:r>
    </w:p>
    <w:p w14:paraId="10810CEE"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第四条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联络员应符合以下条件:</w:t>
      </w:r>
    </w:p>
    <w:p w14:paraId="41D9C8D9"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1.热爱自然资源评价评估行业，热心于省协会与会员单位的联络工作，具有良好的职业道德，较强的事业心和责任感;</w:t>
      </w:r>
    </w:p>
    <w:p w14:paraId="5AFB041F"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2.本单位专职人员，熟悉相关业务、掌握本单位人事关系情况；</w:t>
      </w:r>
    </w:p>
    <w:p w14:paraId="6ADA0A8D"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3.及时对内传达省协会信息，按时完成省协会交办的工作任务。</w:t>
      </w:r>
    </w:p>
    <w:p w14:paraId="49D3B5A3"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第五条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联络员考评</w:t>
      </w:r>
    </w:p>
    <w:p w14:paraId="59EC1624"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省协会对联络员实行年度考核制，凡认真履行职责、工作规范、成绩突出的联络员，予以表扬；对不履行职责、不能胜任工作的联络员，予以批评，并要求会员单位更换联络员。</w:t>
      </w:r>
    </w:p>
    <w:p w14:paraId="511A3A72"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第六条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优秀联络员评选规则：</w:t>
      </w:r>
    </w:p>
    <w:p w14:paraId="7640F94F"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1.省协会于每年1月份评选上一年优秀联络员；</w:t>
      </w:r>
    </w:p>
    <w:p w14:paraId="3822AD80"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2.按时完成年度所有沟通任务的联络员，均当选为优秀联络员；</w:t>
      </w:r>
    </w:p>
    <w:p w14:paraId="2566D461"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3.未按规定缴纳会费的会员单位联络员不能参选。</w:t>
      </w:r>
    </w:p>
    <w:p w14:paraId="74EE4EA6"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第七条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本制度由河南省自然资源评价评估行业协会秘书处负责解释。</w:t>
      </w:r>
    </w:p>
    <w:p w14:paraId="754C2618"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第八条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本制度自通过之日起实施。</w:t>
      </w:r>
    </w:p>
    <w:p w14:paraId="3623AE25">
      <w:pPr>
        <w:widowControl/>
        <w:ind w:firstLine="480"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 w14:paraId="04D81F64">
      <w:pPr>
        <w:widowControl/>
        <w:jc w:val="left"/>
        <w:rPr>
          <w:rFonts w:hint="eastAsia" w:ascii="仿宋_GB2312" w:hAnsi="仿宋_GB2312" w:eastAsia="仿宋_GB2312" w:cs="Times New Roman"/>
          <w:sz w:val="32"/>
          <w:szCs w:val="32"/>
        </w:rPr>
      </w:pPr>
    </w:p>
    <w:p w14:paraId="133FD8C1">
      <w:pPr>
        <w:widowControl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附件1：</w:t>
      </w:r>
    </w:p>
    <w:p w14:paraId="70325685">
      <w:pPr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河南省自然资源评价评估行业协会</w:t>
      </w:r>
    </w:p>
    <w:p w14:paraId="11F5A52E">
      <w:pPr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联络员登记表</w:t>
      </w:r>
    </w:p>
    <w:p w14:paraId="17CE9B52"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tbl>
      <w:tblPr>
        <w:tblStyle w:val="5"/>
        <w:tblW w:w="9270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890"/>
        <w:gridCol w:w="2025"/>
        <w:gridCol w:w="1860"/>
        <w:gridCol w:w="2265"/>
      </w:tblGrid>
      <w:tr w14:paraId="19173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120" w:type="dxa"/>
            <w:gridSpan w:val="2"/>
            <w:vAlign w:val="center"/>
          </w:tcPr>
          <w:p w14:paraId="6C2968CF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单位名称</w:t>
            </w:r>
          </w:p>
        </w:tc>
        <w:tc>
          <w:tcPr>
            <w:tcW w:w="6150" w:type="dxa"/>
            <w:gridSpan w:val="3"/>
          </w:tcPr>
          <w:p w14:paraId="0BA6CD1B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 w14:paraId="314F6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120" w:type="dxa"/>
            <w:gridSpan w:val="2"/>
            <w:vAlign w:val="center"/>
          </w:tcPr>
          <w:p w14:paraId="2B33160E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单位地址</w:t>
            </w:r>
          </w:p>
        </w:tc>
        <w:tc>
          <w:tcPr>
            <w:tcW w:w="6150" w:type="dxa"/>
            <w:gridSpan w:val="3"/>
          </w:tcPr>
          <w:p w14:paraId="61E1DFB1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 w14:paraId="41235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120" w:type="dxa"/>
            <w:gridSpan w:val="2"/>
            <w:vAlign w:val="center"/>
          </w:tcPr>
          <w:p w14:paraId="4DA98D1A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邮政编码</w:t>
            </w:r>
          </w:p>
        </w:tc>
        <w:tc>
          <w:tcPr>
            <w:tcW w:w="6150" w:type="dxa"/>
            <w:gridSpan w:val="3"/>
          </w:tcPr>
          <w:p w14:paraId="4AABF002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 w14:paraId="70891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230" w:type="dxa"/>
            <w:vMerge w:val="restart"/>
            <w:vAlign w:val="center"/>
          </w:tcPr>
          <w:p w14:paraId="0483216E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联络员信息</w:t>
            </w:r>
          </w:p>
        </w:tc>
        <w:tc>
          <w:tcPr>
            <w:tcW w:w="1890" w:type="dxa"/>
            <w:vAlign w:val="center"/>
          </w:tcPr>
          <w:p w14:paraId="35A61C2E">
            <w:pPr>
              <w:tabs>
                <w:tab w:val="left" w:pos="432"/>
              </w:tabs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姓名</w:t>
            </w:r>
          </w:p>
        </w:tc>
        <w:tc>
          <w:tcPr>
            <w:tcW w:w="2025" w:type="dxa"/>
          </w:tcPr>
          <w:p w14:paraId="4093D26C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1860" w:type="dxa"/>
            <w:vAlign w:val="center"/>
          </w:tcPr>
          <w:p w14:paraId="01FC5E8B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办公电话</w:t>
            </w:r>
          </w:p>
        </w:tc>
        <w:tc>
          <w:tcPr>
            <w:tcW w:w="2265" w:type="dxa"/>
          </w:tcPr>
          <w:p w14:paraId="49C39DC9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 w14:paraId="01227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230" w:type="dxa"/>
            <w:vMerge w:val="continue"/>
            <w:vAlign w:val="center"/>
          </w:tcPr>
          <w:p w14:paraId="5646B8FF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7233F5F6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微信号</w:t>
            </w:r>
          </w:p>
        </w:tc>
        <w:tc>
          <w:tcPr>
            <w:tcW w:w="2025" w:type="dxa"/>
          </w:tcPr>
          <w:p w14:paraId="4E6FCAB7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1860" w:type="dxa"/>
            <w:vAlign w:val="center"/>
          </w:tcPr>
          <w:p w14:paraId="31C09B22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移动电话</w:t>
            </w:r>
          </w:p>
        </w:tc>
        <w:tc>
          <w:tcPr>
            <w:tcW w:w="2265" w:type="dxa"/>
          </w:tcPr>
          <w:p w14:paraId="450C3A39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 w14:paraId="3E75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230" w:type="dxa"/>
            <w:vMerge w:val="continue"/>
            <w:vAlign w:val="center"/>
          </w:tcPr>
          <w:p w14:paraId="218F7184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1702A6B4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电子邮箱</w:t>
            </w:r>
          </w:p>
        </w:tc>
        <w:tc>
          <w:tcPr>
            <w:tcW w:w="6150" w:type="dxa"/>
            <w:gridSpan w:val="3"/>
          </w:tcPr>
          <w:p w14:paraId="5BC20CE3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 w14:paraId="22B1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</w:trPr>
        <w:tc>
          <w:tcPr>
            <w:tcW w:w="9270" w:type="dxa"/>
            <w:gridSpan w:val="5"/>
          </w:tcPr>
          <w:p w14:paraId="3220E5EC">
            <w:pPr>
              <w:rPr>
                <w:rFonts w:ascii="宋体" w:hAnsi="宋体" w:eastAsia="宋体" w:cs="宋体"/>
                <w:sz w:val="30"/>
                <w:szCs w:val="30"/>
              </w:rPr>
            </w:pPr>
          </w:p>
          <w:p w14:paraId="33215AA3">
            <w:pPr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单位意见：                           </w:t>
            </w:r>
          </w:p>
          <w:p w14:paraId="219EF922">
            <w:pPr>
              <w:rPr>
                <w:rFonts w:ascii="宋体" w:hAnsi="宋体" w:eastAsia="宋体" w:cs="宋体"/>
                <w:sz w:val="30"/>
                <w:szCs w:val="30"/>
              </w:rPr>
            </w:pPr>
          </w:p>
          <w:p w14:paraId="6AC83FA0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                     盖   章 </w:t>
            </w:r>
          </w:p>
          <w:p w14:paraId="1F3DD8C2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                      年   月   日</w:t>
            </w:r>
          </w:p>
        </w:tc>
      </w:tr>
    </w:tbl>
    <w:p w14:paraId="08B8DC3E">
      <w:pPr>
        <w:ind w:firstLine="300" w:firstLineChars="100"/>
        <w:rPr>
          <w:rFonts w:ascii="宋体" w:hAnsi="宋体" w:eastAsia="宋体" w:cs="宋体"/>
          <w:sz w:val="30"/>
          <w:szCs w:val="30"/>
        </w:rPr>
      </w:pPr>
    </w:p>
    <w:p w14:paraId="6A0C6075">
      <w:pPr>
        <w:widowControl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</w:p>
    <w:p w14:paraId="73C5A76B">
      <w:pPr>
        <w:widowControl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2C849012">
      <w:pPr>
        <w:widowControl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7FD77EF4">
      <w:pPr>
        <w:widowControl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5095BBEC">
      <w:pPr>
        <w:widowControl/>
        <w:ind w:firstLine="48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1A905DBD">
      <w:pPr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附件2：</w:t>
      </w:r>
    </w:p>
    <w:p w14:paraId="0E324C06">
      <w:pPr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河南省自然资源评价评估行业协会</w:t>
      </w:r>
    </w:p>
    <w:p w14:paraId="633B3F3F">
      <w:pPr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联络员变更表</w:t>
      </w:r>
    </w:p>
    <w:p w14:paraId="72F642DA"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tbl>
      <w:tblPr>
        <w:tblStyle w:val="5"/>
        <w:tblW w:w="9270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688"/>
        <w:gridCol w:w="2340"/>
        <w:gridCol w:w="1770"/>
        <w:gridCol w:w="2250"/>
      </w:tblGrid>
      <w:tr w14:paraId="7313C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6FA5C5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单位名称</w:t>
            </w:r>
          </w:p>
        </w:tc>
        <w:tc>
          <w:tcPr>
            <w:tcW w:w="6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2376B15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02707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25977A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原联络员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230FFDC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D45AE8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新联络员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9B07B20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49C53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6FA567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新联络员信息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29225B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办公电话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317E7E8">
            <w:pPr>
              <w:jc w:val="center"/>
              <w:rPr>
                <w:rFonts w:ascii="宋体" w:hAnsi="宋体" w:eastAsia="宋体" w:cs="宋体"/>
                <w:sz w:val="32"/>
                <w:szCs w:val="32"/>
                <w:highlight w:val="lightGray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2889DF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移动电话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93DFAA4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32A32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2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A0433C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4023B2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微信号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8A647C5">
            <w:pPr>
              <w:jc w:val="center"/>
              <w:rPr>
                <w:rFonts w:ascii="宋体" w:hAnsi="宋体" w:eastAsia="宋体" w:cs="宋体"/>
                <w:sz w:val="32"/>
                <w:szCs w:val="32"/>
                <w:highlight w:val="lightGray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1C1DD1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电子邮箱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7B0BF2E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1ABA6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6" w:hRule="atLeast"/>
        </w:trPr>
        <w:tc>
          <w:tcPr>
            <w:tcW w:w="9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77EAD91">
            <w:pPr>
              <w:rPr>
                <w:rFonts w:ascii="宋体" w:hAnsi="宋体" w:eastAsia="宋体" w:cs="宋体"/>
                <w:sz w:val="32"/>
                <w:szCs w:val="32"/>
              </w:rPr>
            </w:pPr>
          </w:p>
          <w:p w14:paraId="11D56F9E">
            <w:pPr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单位意见：                           </w:t>
            </w:r>
          </w:p>
          <w:p w14:paraId="4427AF01">
            <w:pPr>
              <w:rPr>
                <w:rFonts w:ascii="宋体" w:hAnsi="宋体" w:eastAsia="宋体" w:cs="宋体"/>
                <w:sz w:val="32"/>
                <w:szCs w:val="32"/>
              </w:rPr>
            </w:pPr>
          </w:p>
          <w:p w14:paraId="2D6EC05A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                     </w:t>
            </w:r>
          </w:p>
          <w:p w14:paraId="08A4C00E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  <w:p w14:paraId="41719274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                     盖   章 </w:t>
            </w:r>
          </w:p>
          <w:p w14:paraId="3D0C44DB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                       年   月   日</w:t>
            </w:r>
          </w:p>
        </w:tc>
      </w:tr>
    </w:tbl>
    <w:p w14:paraId="7B469996">
      <w:pPr>
        <w:ind w:firstLine="280" w:firstLineChars="100"/>
        <w:rPr>
          <w:rFonts w:ascii="等线" w:hAnsi="等线" w:eastAsia="等线" w:cs="Times New Roman"/>
          <w:sz w:val="28"/>
          <w:szCs w:val="28"/>
        </w:rPr>
      </w:pPr>
    </w:p>
    <w:p w14:paraId="2EADEF36">
      <w:pPr>
        <w:widowControl/>
        <w:ind w:firstLine="480"/>
        <w:jc w:val="left"/>
        <w:rPr>
          <w:rFonts w:ascii="宋体" w:hAnsi="宋体" w:eastAsia="宋体" w:cs="宋体"/>
          <w:kern w:val="0"/>
          <w:sz w:val="30"/>
          <w:szCs w:val="30"/>
        </w:rPr>
      </w:pPr>
    </w:p>
    <w:p w14:paraId="11AABCF8">
      <w:pPr>
        <w:widowControl/>
        <w:ind w:firstLine="480"/>
        <w:jc w:val="left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ascii="宋体" w:hAnsi="宋体" w:eastAsia="宋体" w:cs="宋体"/>
          <w:kern w:val="0"/>
          <w:sz w:val="30"/>
          <w:szCs w:val="30"/>
        </w:rPr>
        <w:t> </w:t>
      </w:r>
    </w:p>
    <w:p w14:paraId="338EB957">
      <w:pPr>
        <w:rPr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03672461"/>
    </w:sdtPr>
    <w:sdtContent>
      <w:p w14:paraId="536320D7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19BB61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06"/>
    <w:rsid w:val="001454DD"/>
    <w:rsid w:val="00192091"/>
    <w:rsid w:val="001A4173"/>
    <w:rsid w:val="001B3952"/>
    <w:rsid w:val="001D6B2F"/>
    <w:rsid w:val="00246DFD"/>
    <w:rsid w:val="002A272A"/>
    <w:rsid w:val="003732B6"/>
    <w:rsid w:val="004A6C49"/>
    <w:rsid w:val="004E3A87"/>
    <w:rsid w:val="004E5A4B"/>
    <w:rsid w:val="004F2840"/>
    <w:rsid w:val="00540F5D"/>
    <w:rsid w:val="005B4DDE"/>
    <w:rsid w:val="0067541D"/>
    <w:rsid w:val="00676B03"/>
    <w:rsid w:val="00790C06"/>
    <w:rsid w:val="007A2E09"/>
    <w:rsid w:val="008110E1"/>
    <w:rsid w:val="008634F9"/>
    <w:rsid w:val="0087395F"/>
    <w:rsid w:val="008822CF"/>
    <w:rsid w:val="0092400B"/>
    <w:rsid w:val="0099294D"/>
    <w:rsid w:val="009C1B93"/>
    <w:rsid w:val="009E4597"/>
    <w:rsid w:val="00B40AE6"/>
    <w:rsid w:val="00B651A2"/>
    <w:rsid w:val="00C43D32"/>
    <w:rsid w:val="00FC1E23"/>
    <w:rsid w:val="00FF080F"/>
    <w:rsid w:val="06B21ABB"/>
    <w:rsid w:val="074B3407"/>
    <w:rsid w:val="0AB610F4"/>
    <w:rsid w:val="0E484F21"/>
    <w:rsid w:val="108D1378"/>
    <w:rsid w:val="231B45C7"/>
    <w:rsid w:val="267D349F"/>
    <w:rsid w:val="36536BFD"/>
    <w:rsid w:val="4031053A"/>
    <w:rsid w:val="44987FA1"/>
    <w:rsid w:val="4F633716"/>
    <w:rsid w:val="62403DC9"/>
    <w:rsid w:val="6A132B2B"/>
    <w:rsid w:val="718801FD"/>
    <w:rsid w:val="7C0C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830</Words>
  <Characters>842</Characters>
  <Lines>8</Lines>
  <Paragraphs>2</Paragraphs>
  <TotalTime>74</TotalTime>
  <ScaleCrop>false</ScaleCrop>
  <LinksUpToDate>false</LinksUpToDate>
  <CharactersWithSpaces>1036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2024-04-08T06:27:00Z</dcterms:created>
  <dc:creator>米 友人</dc:creator>
  <cp:lastModifiedBy>咔儿的生活</cp:lastModifiedBy>
  <dcterms:modified xsi:type="dcterms:W3CDTF">2025-11-03T06:55:36Z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eyJoZGlkIjoiYzdjZDc4ZDU4Njk1OWRmODFiNTk1ODJiNDAxMzlhYjgiLCJ1c2VySWQiOiI4MTcxOTc2MTkifQ==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6C714D2256814F21A09D10DDE5FB2AF6_12</vt:lpwstr>
  </property>
</Properties>
</file>